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E3" w:rsidRDefault="00FE12E3" w:rsidP="00694CA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694CA3" w:rsidRDefault="00694CA3" w:rsidP="00694CA3">
      <w:pPr>
        <w:spacing w:after="0" w:line="240" w:lineRule="auto"/>
      </w:pPr>
      <w:r w:rsidRPr="004F0E6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cs/>
        </w:rPr>
        <w:t>งานบริหารงานคลัง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 xml:space="preserve">         </w:t>
      </w:r>
      <w:r w:rsidRPr="00694CA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รวม</w:t>
      </w:r>
      <w:r>
        <w:t xml:space="preserve">       </w:t>
      </w:r>
      <w:r w:rsidRPr="0089349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2,615,940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</w:t>
      </w:r>
      <w:r w:rsidRPr="0089349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บาท</w:t>
      </w:r>
    </w:p>
    <w:tbl>
      <w:tblPr>
        <w:tblW w:w="9713" w:type="dxa"/>
        <w:tblCellMar>
          <w:left w:w="0" w:type="dxa"/>
          <w:right w:w="0" w:type="dxa"/>
        </w:tblCellMar>
        <w:tblLook w:val="04A0"/>
      </w:tblPr>
      <w:tblGrid>
        <w:gridCol w:w="153"/>
        <w:gridCol w:w="153"/>
        <w:gridCol w:w="153"/>
        <w:gridCol w:w="6385"/>
        <w:gridCol w:w="993"/>
        <w:gridCol w:w="1037"/>
        <w:gridCol w:w="664"/>
        <w:gridCol w:w="175"/>
      </w:tblGrid>
      <w:tr w:rsidR="0089349D" w:rsidRPr="00694CA3" w:rsidTr="00694C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1,775,440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 (ฝ่ายประจำ)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1,775,440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เงินเดือนพนักงาน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1,125,480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เพื่อจ่ายเป็นเงินเดือนพนักงานส่วนตำบล และจ่ายเป็นเงินปรับปรุง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เงินเดือนประจำปี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สังกัดกองคลัง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  <w:r w:rsid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ได้แก่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ตำแหน่ง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ผู้อำนวยการกองคลัง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นักวิชาการเงินและบัญชี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นักวิชาการพัสดุ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เจ้าพนักงานการเงินและบัญชี และเจ้าพนักงานจัดเก็บรายได้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4C242E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="0089349D"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ๆ ของพนักงาน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103,720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เพื่อจ่ายเป็นเงินเพิ่มต่างๆ ให้แก่พนักงานส่วนตำบลที่มีสิทธิได้รับเงินเพิ่มต่างๆ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C242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สังกัดกองคลัง เช่น เงินเพิ่มการครองชีพชั่วคราว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เพื่อจ่ายเป็นเงินประจำตำแหน่งและค่าตอบแทนพิเศษของพนักงาน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ส่วนตำบลที่ควรได้รับตามระเบียบที่กำหนด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468,240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เพื่อจ่ายเป็นค่าจ้างของพนักงานจ้างที่มีอยู่ในสังกัด จำนวน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  <w:r w:rsid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 </w:t>
            </w:r>
          </w:p>
          <w:p w:rsidR="0089349D" w:rsidRPr="00694CA3" w:rsidRDefault="0089349D" w:rsidP="00B467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ได้แก่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ผู้ช่วยเจ้าหน้าที่การเงินและบัญชี (ภารกิจ)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ผู้ช่วยเจ้าหน้าที่พัสดุ (ภารกิจ)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คนงานทั่วไป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 </w:t>
            </w:r>
            <w:r w:rsid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  <w:r w:rsid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 ๆของพนักงานจ้าง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36,000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A97123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ๆ ให้แก่พนักงานจ้างที่มีสิทธิได้รับเงินเพิ่มต่างๆ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 เงินเพิ่มการครองชีพชั่วคราว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695,000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240,000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ค่าตอบแทนผู้ปฏิบัติราชการอันเป็นประโยชน์แก่องค์กรปกครองส่วนท้องถิ่น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เพื่อจ่ายเป็นค่าตอบแทนคณะกรรมการจัดซื้อจัดจ้าง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คณะกรรมการกำหนดราคากลาง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คณะกรรมการตรวจรับงานจ้าง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คณะกรรมการเปิดซองสอบราคาหรือประกวดราคา </w:t>
            </w:r>
            <w:r w:rsidR="00694CA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เป็นต้น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120,000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เพื่อจ่ายเป็นค่าเช่าบ้านให้กับข้าราชการส่วนท้องถิ่น ซึ่งมีสิทธิเบิกได้ตามระเบียบฯ</w:t>
            </w:r>
          </w:p>
          <w:p w:rsidR="00B46768" w:rsidRPr="00694CA3" w:rsidRDefault="00B46768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เพื่อจ่ายเป็นเงินช่วยเหลือการศึกษาบุตรของพนักงานส่วนตำบล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ซึ่งมีสิทธิเบิกเงินช่วยเหลือการศึกษาบุตรได้ตามระเบียบฯ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370,000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694CA3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เพื่อจ่ายเป็นค่าธรรมเนียม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และค่าลงทะเบียนต่างๆ ค่าจ้างทำป้ายประชาสัมพันธ์การจัดเก็บภาษี </w:t>
            </w:r>
            <w:r w:rsidR="003F637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ค่าโฆษณาและเผยแพร่ </w:t>
            </w:r>
            <w:r w:rsidR="003F637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หรือจัดทำ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สิ่งพิมพ์ แผ่นพับ ค่าเข้าปกเย็บเล่ม ค่าเบี้ยประกัน </w:t>
            </w:r>
            <w:r w:rsidR="003F637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ค่าจ้างเหมาเก็บ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เงินค่าเก็บขยะมูลฝอยและจ้างเหมาบริการอื่นๆ และค่าใช้จ่ายอื่นๆ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ขององค์การบริหารส่วนตำบลตามความจำเป็น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โครงการจัดทำแผนที่ภาษี และทะเบียนทรัพย์สิน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เพื่อจ่ายเป็นค่าใช้จ่ายในการดำเนินการจัดเก็บข้อมูลที่ดิน สิ่งปลูกสร้าง </w:t>
            </w:r>
          </w:p>
          <w:p w:rsidR="00B46768" w:rsidRDefault="0089349D" w:rsidP="00B467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และข้อมูลผู้ประกอบการค้า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ตลอดจนการจัดเก็บข้อมูลอื่นที่เกี่ยวข้อง พร้อมทั้งอุปกรณ์ที่จำเป็นในการจัดทำแผนที่ภาษีและทะเบียนทรัพย์สิน เช่น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การถ่ายโฉนดที่ดิน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ค่าถ่ายเอกสารระวางที่ดิน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จ้างเหมาจัดเก็บข้อมูลที่ดิน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และค่าใช้จ่ายอื่นตามหนังสือสั่งการของกรม</w:t>
            </w:r>
          </w:p>
          <w:p w:rsidR="0089349D" w:rsidRPr="00694CA3" w:rsidRDefault="0089349D" w:rsidP="00B4676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การปกครองท้องถิ่น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เพื่อจ่ายเป็นค่าบำรุงรักษาหรือซ่อมแซมทรัพย์สิน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เพื่อให้สามารถใช้งาน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ได้ตามปกติ เช่น ค่าซ่อมแซมทรัพย์สินประเภทครุภัณฑ์ต่างๆ ค่าบำรุง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รักษาซ่อมแซมทรัพย์สินประเภทที่ดินและสิ่งก่อสร้าง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และค่าใช้จ่ายอื่น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ที่เกี่ยวเนื่อง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ซึ่งวงเงินในการดำเนินการในแต่ละครั้งไม่เกิน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5,000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</w:t>
            </w:r>
            <w:r w:rsidR="003F637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ป็นค่าซื้อสิ่งของเครื่องใช้ต่าง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ๆ เช่น กระดาษ แฟ้ม ปากกา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ดินสอ ฯลฯ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FE12E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 หมึกเครื่องพิมพ์ แผ่นดิสก์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โปรแกรมและอื่น ๆ ที่เกี่ยวข้องกับคอมพิวเตอร์</w:t>
            </w:r>
          </w:p>
          <w:p w:rsidR="000A14EF" w:rsidRPr="00694CA3" w:rsidRDefault="000A14EF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ค่าบริการโทรศัพท์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30BA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เพื่อจ่ายเป็นค่าบริการค่าโทรศัพท์กองคลัง ค่าโทรศัพท์ภายในประเทศ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ค่าโทรศัพท์เคลื่อนที่และหมายความรวมถึงค่าใช้จ่ายเพื่อให้ได้ซึ่งบริการดังกล่าว เช่น ค่าเช่าหมายเลขโทรศัพท์ ค่าบำรุงรักษาสาย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ค่าบริการไปรษณีย์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เพื่อจ่ายเป็นค่าไปรษณีย์ </w:t>
            </w:r>
            <w:r w:rsidR="004C242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ค่าธนาณัติ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C242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ค่าซื้อดวงตราไปรษณียากร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CB23BB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145,500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145,500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ครุภัณฑ์สำนักงาน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ตู้เก็บแบบแปลน/แผนที่ภาษี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13,500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เพื่อจ่ายเป็นค่าจัดซื้อตู้เก็บแบบแปลน/แผนที่ภาษี จำนวน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หลัง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ครุภัณฑ์โฆษณาและเผยแพร่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89349D" w:rsidRPr="003F637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กล้องถ่ายภาพนิ่ง ระบบดิจิตอล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3F637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F637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เพื่อจ่ายเป็นค่าจัดซื้อกล้องถ่ายภาพนิ่ง ระบบดิจิตอล ความละเอียด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16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ล้านพิกเซล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B4676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 ตามมาตรฐานราคา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ครุภัณฑ์ของสำนักงบประมาณ ประจำปีงบประมาณ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CB23BB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89349D" w:rsidRPr="00CB23BB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</w:t>
            </w: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สำหรับประมวลผล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เพื่อจ่ายเป็นค่าจัดซื้อเครื่องคอมพิวเตอร์ สำหรับประมวลผล แบบที่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สำหรับใช้งานแผนที่ภาษีและงานการเงินและบัญชีส่วนกองคลัง จำนวน 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 ตามคุณลักษณะดังนี้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CB23B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มีหน่วยประมวลผลกลาง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CPU)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แกนหลัก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 core)</w:t>
            </w:r>
            <w:r w:rsidR="00CB23B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B46768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 </w:t>
            </w:r>
            <w:r w:rsidR="00B4676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  <w:r w:rsidR="00B4676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แกนเสมือน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 Thread)</w:t>
            </w:r>
            <w:r w:rsidR="00CB23B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โดยมีความเร็วสัญญาณนาฬิกาไม่น้อยกว่า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3.4 GHz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และมีหน่วยความจำแบบ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L3 Cache Memory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MB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B4631A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B4631A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CB23B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มีหน่วยประมวลผลเพื่อแสดงภาพแยกจากแผงวงจรหลัก ที่มีหน่วยความจำขนาดไม่น้อยกว่า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GB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CB23B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มีหน่วยความจำหลัก(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RAM)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DDR3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มีขนาดไม่น้อยกว่า </w:t>
            </w:r>
          </w:p>
          <w:p w:rsidR="00FE12E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GB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CB23B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มีหน่วยจัดเก็บข้อมูล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Hard Disk)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SATA</w:t>
            </w:r>
            <w:r w:rsidR="00B4631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ขนาดความจุไม่น้อยกว่า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TB </w:t>
            </w:r>
            <w:r w:rsidR="00CB23B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br/>
            </w:r>
            <w:r w:rsidR="00CB23B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DVD-RW </w:t>
            </w:r>
            <w:r w:rsidR="00CB23B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จำนวน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ตามเกณฑ์ราคากลางและคุณลักษณะพื้นฐานครุภัณฑ์คอมพิวเตอร์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ประจำปี พ.ศ.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CB23BB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เครื่องคอมพิวเตอร์โน๊ตบุ๊ค</w:t>
            </w: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สำหรับงานประมวลผล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CB23BB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23B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เพื่อจ่ายเป็นค่าจัดซื้อเครื่องคอมพิวเตอร์โน๊ตบุ๊ค </w:t>
            </w:r>
            <w:r w:rsidR="00AB2A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AB2A9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AB2A9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 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ตามคุณลักษณะดังนี้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มีหน่วยประมวลผลกลาง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CPU)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="00FE12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  <w:r w:rsidR="00FE12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แกนหลัก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Core) 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และมีความเร็วสัญญาณนาฬิกาไม่น้อยกว่า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2.2 GHz </w:t>
            </w:r>
            <w:r w:rsidR="00AB2A9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AB2A9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มีหน่วยความจำหลัก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RAM)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DDR3 </w:t>
            </w:r>
            <w:r w:rsidR="00FE12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AB2A9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</w:t>
            </w:r>
            <w:r w:rsidR="00FE12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AB2A9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มีขนาด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GB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มีหน่วยจัดเก็บข้อมูล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Hard Disk)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ขนาดความจุไม่น้อยกว่า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750 GB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DVD-RW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จำนวน </w:t>
            </w:r>
            <w:r w:rsidR="00513AD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513AD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ตามเกณฑ์ราคากลางและคุณลักษณะพื้นฐานครุภัณฑ์คอมพิวเตอร์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ประจำปี พ.ศ.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513AD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เครื่องพิมพ์ชนิดเลเซอร์/ชนิด </w:t>
            </w: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LED </w:t>
            </w: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สีแบบ </w:t>
            </w: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Network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18,000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เพื่อจ่ายเป็นค่าจัดซื้อเครื่องพิมพ์ชนิด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LED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 </w:t>
            </w:r>
            <w:r w:rsidR="00FE12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แบบ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Network</w:t>
            </w:r>
            <w:r w:rsidR="00FE12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="00FE12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 </w:t>
            </w:r>
            <w:r w:rsidR="00FE12E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ตามคุณลักษณะพื้นฐานดังนี้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มีความละเอียดในการพิมพ์ไม่น้อยกว่า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600x600 dpi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มีความเร็วในการพิมพ์สีไม่น้อยกว่า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หน้าต่อนาที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41243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มีความเร็วในการพิมพ์ขาวด</w:t>
            </w:r>
            <w:r w:rsidR="004124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หน้าต่อนาที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41243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มีหน่วยความจ</w:t>
            </w:r>
            <w:r w:rsidR="004124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Memory)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 MB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สามารถพิมพ์เอกสารกลับหน้าอัตโนมัติได้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มีช่องเชื่อมต่อ 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Interface)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แบบ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Parallel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USB 2.0 </w:t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หรือ</w:t>
            </w:r>
          </w:p>
          <w:p w:rsidR="00B4631A" w:rsidRDefault="00513AD9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ดีกว่า จ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นวนไม่น้อยกว่า</w:t>
            </w:r>
            <w:r w:rsidR="004124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41243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ช่อง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มีช่องเชื่อมต่อระบบเครือข่าย (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Network Interface)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แบบ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10/100 Base TX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หรือดีกว่า จ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นวนไม่น้อยกว่า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ช่อง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สามารถใช้ได้กับ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A4, Letter, Legal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Custom</w:t>
            </w:r>
            <w:r w:rsidR="00AF4D2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โดยมีถาดใส่กระดาษได้ไม่น้อยกว่า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250 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="0089349D"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ตามเกณฑ์ราคากลางและคุณลักษณะพื้นฐานครุภัณฑ์คอมพิวเตอร์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ประจำปี พ.ศ.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513AD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เครื่องสำรองไฟ</w:t>
            </w:r>
            <w:r w:rsidR="00FE12E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800 VA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9,000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เพื่อจ่ายเป็นค่าจัดซื้อเครื่องสำรองไฟฟ้า ขนาด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 VA</w:t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 ตามคุณลักษณะดังนี้</w:t>
            </w:r>
          </w:p>
          <w:p w:rsidR="00B4631A" w:rsidRDefault="00B4631A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B4631A" w:rsidRDefault="00B4631A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B4631A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มีกำลังไฟฟ้าด้านนอกไม่น้อยกว่า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 VA(480 Watts)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สามารถสำรองไฟฟ้าได้ไม่น้อยกว่า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นาที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ตามเกณฑ์ราคากลางและคุณลักษณะพื้นฐานครุภัณฑ์คอมพิวเตอร์ </w:t>
            </w:r>
          </w:p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ประจำปี พ.ศ.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89349D" w:rsidRPr="00513AD9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ค่าบำรุงรักษาและปรับปรุงครุภัณฑ์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89349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513AD9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13AD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9349D" w:rsidRPr="0089349D" w:rsidTr="00694CA3">
        <w:trPr>
          <w:gridAfter w:val="1"/>
          <w:wAfter w:w="17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9349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9349D" w:rsidRPr="00694CA3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เพื่อจ่ายเป็นค่าบำรุงรักษาหรือซ่อมแซมทรัพย์สินประเภทครุภัณฑ์ เพื่อให้สามารถใช้งานได้ตามปกติ ค่าใช้จ่ายอื่นที่เกี่ยวเนื่อง</w:t>
            </w:r>
            <w:r w:rsidR="00513AD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ซึ่งวงเงินในการดำเนินการวงเงินต่อครั้งเกิน </w:t>
            </w:r>
            <w:r w:rsidR="00513AD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5,000</w:t>
            </w:r>
            <w:r w:rsidR="00513AD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94CA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9349D" w:rsidRPr="0089349D" w:rsidRDefault="0089349D" w:rsidP="0089349D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89349D" w:rsidRPr="0089349D" w:rsidRDefault="0089349D" w:rsidP="00694CA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89349D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89349D" w:rsidSect="000A14EF">
      <w:headerReference w:type="default" r:id="rId6"/>
      <w:pgSz w:w="11906" w:h="16838"/>
      <w:pgMar w:top="1440" w:right="991" w:bottom="1440" w:left="1440" w:header="1134" w:footer="70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3F9" w:rsidRDefault="00E433F9" w:rsidP="000A14EF">
      <w:pPr>
        <w:spacing w:after="0" w:line="240" w:lineRule="auto"/>
      </w:pPr>
      <w:r>
        <w:separator/>
      </w:r>
    </w:p>
  </w:endnote>
  <w:endnote w:type="continuationSeparator" w:id="1">
    <w:p w:rsidR="00E433F9" w:rsidRDefault="00E433F9" w:rsidP="000A1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3F9" w:rsidRDefault="00E433F9" w:rsidP="000A14EF">
      <w:pPr>
        <w:spacing w:after="0" w:line="240" w:lineRule="auto"/>
      </w:pPr>
      <w:r>
        <w:separator/>
      </w:r>
    </w:p>
  </w:footnote>
  <w:footnote w:type="continuationSeparator" w:id="1">
    <w:p w:rsidR="00E433F9" w:rsidRDefault="00E433F9" w:rsidP="000A1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5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0A14EF" w:rsidRPr="000A14EF" w:rsidRDefault="006038B6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0A14EF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0A14EF" w:rsidRPr="000A14E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0A14E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F0E67" w:rsidRPr="004F0E67">
          <w:rPr>
            <w:rFonts w:ascii="TH SarabunPSK" w:hAnsi="TH SarabunPSK" w:cs="TH SarabunPSK"/>
            <w:noProof/>
            <w:sz w:val="32"/>
            <w:szCs w:val="32"/>
            <w:lang w:val="th-TH"/>
          </w:rPr>
          <w:t>28</w:t>
        </w:r>
        <w:r w:rsidRPr="000A14EF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0A14EF" w:rsidRDefault="000A14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9349D"/>
    <w:rsid w:val="00025928"/>
    <w:rsid w:val="000A14EF"/>
    <w:rsid w:val="000B3FD7"/>
    <w:rsid w:val="00107E54"/>
    <w:rsid w:val="001C4F84"/>
    <w:rsid w:val="002047A8"/>
    <w:rsid w:val="00282F20"/>
    <w:rsid w:val="003F6379"/>
    <w:rsid w:val="00412439"/>
    <w:rsid w:val="00430BA8"/>
    <w:rsid w:val="004C242E"/>
    <w:rsid w:val="004F0E67"/>
    <w:rsid w:val="00513AD9"/>
    <w:rsid w:val="006038B6"/>
    <w:rsid w:val="00694CA3"/>
    <w:rsid w:val="007D4E5E"/>
    <w:rsid w:val="0089349D"/>
    <w:rsid w:val="00945C80"/>
    <w:rsid w:val="00A97123"/>
    <w:rsid w:val="00AB2A97"/>
    <w:rsid w:val="00AD7794"/>
    <w:rsid w:val="00AF4D2D"/>
    <w:rsid w:val="00B4631A"/>
    <w:rsid w:val="00B46768"/>
    <w:rsid w:val="00CB23BB"/>
    <w:rsid w:val="00E433F9"/>
    <w:rsid w:val="00F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A14EF"/>
  </w:style>
  <w:style w:type="paragraph" w:styleId="a5">
    <w:name w:val="footer"/>
    <w:basedOn w:val="a"/>
    <w:link w:val="a6"/>
    <w:uiPriority w:val="99"/>
    <w:semiHidden/>
    <w:unhideWhenUsed/>
    <w:rsid w:val="000A1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0A1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0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3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4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9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3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8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2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7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0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0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8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1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6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2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3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6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8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7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2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3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5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0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9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7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1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8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5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1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9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8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5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95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5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4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9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7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5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0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18</cp:revision>
  <dcterms:created xsi:type="dcterms:W3CDTF">2014-08-20T09:44:00Z</dcterms:created>
  <dcterms:modified xsi:type="dcterms:W3CDTF">2014-09-12T07:39:00Z</dcterms:modified>
</cp:coreProperties>
</file>